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3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08"/>
        <w:gridCol w:w="3291"/>
        <w:gridCol w:w="963"/>
        <w:gridCol w:w="1003"/>
        <w:gridCol w:w="1133"/>
        <w:gridCol w:w="992"/>
        <w:gridCol w:w="991"/>
        <w:gridCol w:w="1267"/>
        <w:tblGridChange w:id="0">
          <w:tblGrid>
            <w:gridCol w:w="708"/>
            <w:gridCol w:w="3291"/>
            <w:gridCol w:w="963"/>
            <w:gridCol w:w="1003"/>
            <w:gridCol w:w="1133"/>
            <w:gridCol w:w="992"/>
            <w:gridCol w:w="991"/>
            <w:gridCol w:w="1267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Cambria" w:cs="Cambria" w:eastAsia="Cambria" w:hAnsi="Cambria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7365d"/>
                <w:sz w:val="24"/>
                <w:szCs w:val="24"/>
                <w:rtl w:val="1"/>
              </w:rPr>
              <w:t xml:space="preserve">م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Cambria" w:cs="Cambria" w:eastAsia="Cambria" w:hAnsi="Cambria"/>
                <w:b w:val="1"/>
                <w:color w:val="17365d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24"/>
                <w:szCs w:val="24"/>
                <w:rtl w:val="1"/>
              </w:rPr>
              <w:t xml:space="preserve">أهداف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24"/>
                <w:szCs w:val="24"/>
                <w:rtl w:val="1"/>
              </w:rPr>
              <w:t xml:space="preserve">المحتوى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قبل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المعالجة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بعد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المعالجة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للطلاب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غير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المتقنين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إجمالي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عدد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الطلاب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المتقنين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17365d"/>
                <w:sz w:val="18"/>
                <w:szCs w:val="18"/>
                <w:rtl w:val="0"/>
              </w:rPr>
              <w:t xml:space="preserve">*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نسبة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الاتقان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ambria Math" w:cs="Cambria Math" w:eastAsia="Cambria Math" w:hAnsi="Cambria Math"/>
                <w:color w:val="17365d"/>
                <w:sz w:val="10"/>
                <w:szCs w:val="10"/>
              </w:rPr>
            </w:pPr>
            <m:oMath>
              <m:r>
                <w:rPr>
                  <w:rFonts w:ascii="Cambria Math" w:cs="Cambria Math" w:eastAsia="Cambria Math" w:hAnsi="Cambria Math"/>
                  <w:color w:val="17365d"/>
                  <w:sz w:val="10"/>
                  <w:szCs w:val="10"/>
                </w:rPr>
                <m:t xml:space="preserve">100×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color w:val="17365d"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color w:val="17365d"/>
                      <w:sz w:val="10"/>
                      <w:szCs w:val="10"/>
                    </w:rPr>
                    <m:t xml:space="preserve">*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color w:val="17365d"/>
                      <w:sz w:val="10"/>
                      <w:szCs w:val="10"/>
                    </w:rPr>
                    <m:t xml:space="preserve">الطلاب إجمالي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color w:val="17365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color w:val="17365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عدد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الطلاب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المتقنين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عدد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الطلاب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غير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المتقنين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عدد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الطلاب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المتقنين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عدد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الطلاب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غير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  <w:rtl w:val="1"/>
              </w:rPr>
              <w:t xml:space="preserve">المتقنين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17365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identify countable and uncountable nouns Q14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color w:val="a6a6a6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color w:val="a6a6a6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color w:val="a6a6a6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color w:val="a6a6a6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color w:val="a6a6a6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color w:val="a6a6a6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 much \many Q15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understand the main idea and specific information Q16+Q20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simple present Q17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comparisons Q18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Sakkal Majall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D01138"/>
    <w:pPr>
      <w:spacing w:after="0" w:line="240" w:lineRule="auto"/>
    </w:pPr>
    <w:rPr>
      <w:rFonts w:ascii="Calibri" w:cs="Arial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oD0hE7GhrHmrcm/RahlJljf2mw==">AMUW2mVgJGpM49cX7VnngGscWlbrOLNBcWXTLuPj1jiJ2/w4P5haoxwk+2dz2RK1bQI0qT0EHlmZZMgLJFC0Kxd4e0mqgW70iR6t0BNn0Gc57I3RjIwLeK8pGqV6mxji/9o34Bgmkw8p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2021-10-15T17:54:00Z</dcterms:created>
  <dc:creator>ملاك الزهراني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0x010100791D36FD327D814987D95D9A6B0DB339</vt:lpwstr>
  </property>
</Properties>
</file>