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السعودية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114300</wp:posOffset>
            </wp:positionV>
            <wp:extent cx="1047750" cy="600075"/>
            <wp:effectExtent b="0" l="0" r="0" t="0"/>
            <wp:wrapNone/>
            <wp:docPr id="24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114300</wp:posOffset>
            </wp:positionV>
            <wp:extent cx="1200150" cy="598238"/>
            <wp:effectExtent b="0" l="0" r="0" t="0"/>
            <wp:wrapNone/>
            <wp:docPr id="246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98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1390650" cy="838200"/>
            <wp:effectExtent b="0" l="0" r="0" t="0"/>
            <wp:wrapNone/>
            <wp:docPr descr="سجل متابعة الطلاب عن بعد 1442 الفصل الثاني ورد قابل للتعديل| سراج" id="240" name="image1.jpg"/>
            <a:graphic>
              <a:graphicData uri="http://schemas.openxmlformats.org/drawingml/2006/picture">
                <pic:pic>
                  <pic:nvPicPr>
                    <pic:cNvPr descr="سجل متابعة الطلاب عن بعد 1442 الفصل الثاني ورد قابل للتعديل| سراج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بمكة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sz w:val="18"/>
          <w:szCs w:val="18"/>
          <w:rtl w:val="1"/>
        </w:rPr>
        <w:t xml:space="preserve">تعليم</w:t>
      </w:r>
      <w:r w:rsidDel="00000000" w:rsidR="00000000" w:rsidRPr="00000000">
        <w:rPr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sz w:val="18"/>
          <w:szCs w:val="18"/>
          <w:rtl w:val="1"/>
        </w:rPr>
        <w:t xml:space="preserve">وسط</w:t>
      </w:r>
      <w:r w:rsidDel="00000000" w:rsidR="00000000" w:rsidRPr="00000000">
        <w:rPr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b w:val="1"/>
          <w:sz w:val="18"/>
          <w:szCs w:val="18"/>
          <w:rtl w:val="1"/>
        </w:rPr>
        <w:t xml:space="preserve">مكة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فجر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الرسالة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الاهلية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لمادة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الإنجليزية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(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)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1444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ه</w:t>
      </w:r>
    </w:p>
    <w:tbl>
      <w:tblPr>
        <w:tblStyle w:val="Table1"/>
        <w:tblW w:w="16164.000000000005" w:type="dxa"/>
        <w:jc w:val="left"/>
        <w:tblLayout w:type="fixed"/>
        <w:tblLook w:val="0400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  <w:tblGridChange w:id="0">
          <w:tblGrid>
            <w:gridCol w:w="430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2126"/>
            <w:gridCol w:w="56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المهارة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Recognize intonation patterns of statements and questions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Recognize and match sounds to letters</w:t>
            </w:r>
          </w:p>
          <w:p w:rsidR="00000000" w:rsidDel="00000000" w:rsidP="00000000" w:rsidRDefault="00000000" w:rsidRPr="00000000" w14:paraId="0000002A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Recognize and produce only some English digraphs such as, (th, sh, ch)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Recognize and differentiate between some English letters (b &amp; p), (f &amp; v)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Recognize short and only some long vowels: long/a/as in “cake”, long /i/as in “kite”, long /o/as in long, /e/ as in “sea”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Recognize and produce the sounds of the English alphabet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النسبة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الأداء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087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090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0AB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اســـم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bidi w:val="1"/>
        <w:rPr>
          <w:sz w:val="10"/>
          <w:szCs w:val="1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left" w:leader="none" w:pos="5727"/>
        </w:tabs>
        <w:bidi w:val="1"/>
        <w:rPr>
          <w:sz w:val="2"/>
          <w:szCs w:val="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tabs>
          <w:tab w:val="left" w:leader="none" w:pos="2202"/>
        </w:tabs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1EC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="240" w:lineRule="auto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لمادة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الإنجليزية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)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1444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ه</w:t>
      </w:r>
    </w:p>
    <w:tbl>
      <w:tblPr>
        <w:tblStyle w:val="Table2"/>
        <w:tblW w:w="16164.000000000005" w:type="dxa"/>
        <w:jc w:val="left"/>
        <w:tblLayout w:type="fixed"/>
        <w:tblLook w:val="0400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  <w:tblGridChange w:id="0">
          <w:tblGrid>
            <w:gridCol w:w="430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2126"/>
            <w:gridCol w:w="56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0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المهارة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1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</w:tr>
      <w:tr>
        <w:trPr>
          <w:cantSplit w:val="0"/>
          <w:trHeight w:val="166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Talk about feelings in simple and short sentences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Recognize prepositions of place (in, on)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1F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Recognize and apply subjective pronouns correctly (I, You, He,  She, It, We, They)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23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Recognize and apply regular plural formation using (these and those)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27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  Ask and respond to basic questions about personal information Using verb to be (am, is, are), and wh. questions (what, where, who, how)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2B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Ask and respond to simple assigned sentences in present tense form with the verb (like) using first and second person singular and in affirmative, negative and interrogative statements and (Yes/No questions)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3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3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23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23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3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3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23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3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23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4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24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4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24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24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4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4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24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24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25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5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5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25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5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25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25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5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5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25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25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25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النسبة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الأداء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269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272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27B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284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28D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85 %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296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اســـم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8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8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D">
      <w:pPr>
        <w:tabs>
          <w:tab w:val="left" w:leader="none" w:pos="2202"/>
        </w:tabs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rPr>
          <w:sz w:val="10"/>
          <w:szCs w:val="1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السعودية</w:t>
      </w:r>
    </w:p>
    <w:p w:rsidR="00000000" w:rsidDel="00000000" w:rsidP="00000000" w:rsidRDefault="00000000" w:rsidRPr="00000000" w14:paraId="000003F0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</w:p>
    <w:p w:rsidR="00000000" w:rsidDel="00000000" w:rsidP="00000000" w:rsidRDefault="00000000" w:rsidRPr="00000000" w14:paraId="000003F1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ب</w:t>
      </w:r>
    </w:p>
    <w:p w:rsidR="00000000" w:rsidDel="00000000" w:rsidP="00000000" w:rsidRDefault="00000000" w:rsidRPr="00000000" w14:paraId="000003F2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</w:p>
    <w:p w:rsidR="00000000" w:rsidDel="00000000" w:rsidP="00000000" w:rsidRDefault="00000000" w:rsidRPr="00000000" w14:paraId="000003F3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: </w:t>
      </w:r>
    </w:p>
    <w:p w:rsidR="00000000" w:rsidDel="00000000" w:rsidP="00000000" w:rsidRDefault="00000000" w:rsidRPr="00000000" w14:paraId="000003F4">
      <w:pPr>
        <w:bidi w:val="1"/>
        <w:spacing w:after="0" w:line="240" w:lineRule="auto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لمادة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الإنجليزية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(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)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1444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ه</w:t>
      </w:r>
    </w:p>
    <w:tbl>
      <w:tblPr>
        <w:tblStyle w:val="Table3"/>
        <w:tblW w:w="16164.000000000005" w:type="dxa"/>
        <w:jc w:val="left"/>
        <w:tblLayout w:type="fixed"/>
        <w:tblLook w:val="0400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  <w:tblGridChange w:id="0">
          <w:tblGrid>
            <w:gridCol w:w="430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2126"/>
            <w:gridCol w:w="56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3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40D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المهارة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40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3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Read and count numbers in tens (10-100)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417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  Utter simple words and numbers (cardinal numbers 1-19)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B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Be willing to listen to short prepared digital and recoded materials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F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Talk about likes and dislikes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3">
            <w:pPr>
              <w:bidi w:val="1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Identify and talk about food, animals, clothes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7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Identify and talk about family members and possession using two possessive adjectives: (my, your)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42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42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2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43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3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43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43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43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3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43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3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43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43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43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3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44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4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44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44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44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4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44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4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44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44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44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4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45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5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45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45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45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5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45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45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45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النسبة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الأداء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465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46E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477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480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5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489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E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492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اســـم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9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E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F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0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0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0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0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1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2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3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3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5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6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6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7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7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7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8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8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8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9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9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9">
      <w:pPr>
        <w:tabs>
          <w:tab w:val="left" w:leader="none" w:pos="2202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4625975</wp:posOffset>
            </wp:positionH>
            <wp:positionV relativeFrom="paragraph">
              <wp:posOffset>-69214</wp:posOffset>
            </wp:positionV>
            <wp:extent cx="1153160" cy="620395"/>
            <wp:effectExtent b="0" l="0" r="0" t="0"/>
            <wp:wrapNone/>
            <wp:docPr descr="alzaher_2015_logo2.png" id="241" name="image3.png"/>
            <a:graphic>
              <a:graphicData uri="http://schemas.openxmlformats.org/drawingml/2006/picture">
                <pic:pic>
                  <pic:nvPicPr>
                    <pic:cNvPr descr="alzaher_2015_logo2.png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215265</wp:posOffset>
            </wp:positionH>
            <wp:positionV relativeFrom="paragraph">
              <wp:posOffset>-118109</wp:posOffset>
            </wp:positionV>
            <wp:extent cx="1390650" cy="800100"/>
            <wp:effectExtent b="0" l="0" r="0" t="0"/>
            <wp:wrapNone/>
            <wp:docPr descr="سجل متابعة الطلاب عن بعد 1442 الفصل الثاني ورد قابل للتعديل| سراج" id="238" name="image1.jpg"/>
            <a:graphic>
              <a:graphicData uri="http://schemas.openxmlformats.org/drawingml/2006/picture">
                <pic:pic>
                  <pic:nvPicPr>
                    <pic:cNvPr descr="سجل متابعة الطلاب عن بعد 1442 الفصل الثاني ورد قابل للتعديل| سراج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5EA">
      <w:pPr>
        <w:bidi w:val="1"/>
        <w:rPr>
          <w:sz w:val="10"/>
          <w:szCs w:val="10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السعودية</w:t>
      </w:r>
    </w:p>
    <w:p w:rsidR="00000000" w:rsidDel="00000000" w:rsidP="00000000" w:rsidRDefault="00000000" w:rsidRPr="00000000" w14:paraId="000005EC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</w:p>
    <w:p w:rsidR="00000000" w:rsidDel="00000000" w:rsidP="00000000" w:rsidRDefault="00000000" w:rsidRPr="00000000" w14:paraId="000005ED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ب</w:t>
      </w:r>
    </w:p>
    <w:p w:rsidR="00000000" w:rsidDel="00000000" w:rsidP="00000000" w:rsidRDefault="00000000" w:rsidRPr="00000000" w14:paraId="000005EE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</w:p>
    <w:p w:rsidR="00000000" w:rsidDel="00000000" w:rsidP="00000000" w:rsidRDefault="00000000" w:rsidRPr="00000000" w14:paraId="000005EF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: </w:t>
      </w:r>
    </w:p>
    <w:p w:rsidR="00000000" w:rsidDel="00000000" w:rsidP="00000000" w:rsidRDefault="00000000" w:rsidRPr="00000000" w14:paraId="000005F0">
      <w:pPr>
        <w:bidi w:val="1"/>
        <w:spacing w:after="0" w:line="240" w:lineRule="auto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لمادة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الإنجليزية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)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1444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ه</w:t>
      </w:r>
    </w:p>
    <w:tbl>
      <w:tblPr>
        <w:tblStyle w:val="Table4"/>
        <w:tblW w:w="16164.000000000005" w:type="dxa"/>
        <w:jc w:val="left"/>
        <w:tblLayout w:type="fixed"/>
        <w:tblLook w:val="0400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  <w:tblGridChange w:id="0">
          <w:tblGrid>
            <w:gridCol w:w="430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2126"/>
            <w:gridCol w:w="56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5F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5F9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5FD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0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60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المهارة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0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0F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Use lined paper correctly with headline, midline, and baseline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3">
            <w:pPr>
              <w:bidi w:val="1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Be willing to read simple short illustrated stories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17">
            <w:pPr>
              <w:bidi w:val="1"/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8"/>
                <w:szCs w:val="18"/>
                <w:rtl w:val="0"/>
              </w:rPr>
              <w:t xml:space="preserve">Spell some simple sight words correctly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1B">
            <w:pPr>
              <w:bidi w:val="1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Read and comprehend simple short sentences 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1F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Read and match words to photos/drawings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23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rtl w:val="0"/>
              </w:rPr>
              <w:t xml:space="preserve">Read aloud simple words and sentences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62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62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2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62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2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62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63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63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3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63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3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63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63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63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3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63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3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63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64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64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4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64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4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64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64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64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4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64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4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64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65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65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5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65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65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65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النسبة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الأداء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661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6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66A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673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67C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685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9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68E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اســـم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B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B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E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0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0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0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0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7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7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8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8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8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8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9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9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B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C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D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5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4784725</wp:posOffset>
            </wp:positionH>
            <wp:positionV relativeFrom="paragraph">
              <wp:posOffset>-168274</wp:posOffset>
            </wp:positionV>
            <wp:extent cx="1153160" cy="620395"/>
            <wp:effectExtent b="0" l="0" r="0" t="0"/>
            <wp:wrapNone/>
            <wp:docPr descr="alzaher_2015_logo2.png" id="249" name="image3.png"/>
            <a:graphic>
              <a:graphicData uri="http://schemas.openxmlformats.org/drawingml/2006/picture">
                <pic:pic>
                  <pic:nvPicPr>
                    <pic:cNvPr descr="alzaher_2015_logo2.png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165735</wp:posOffset>
            </wp:positionH>
            <wp:positionV relativeFrom="paragraph">
              <wp:posOffset>-161924</wp:posOffset>
            </wp:positionV>
            <wp:extent cx="1390650" cy="800100"/>
            <wp:effectExtent b="0" l="0" r="0" t="0"/>
            <wp:wrapNone/>
            <wp:docPr descr="سجل متابعة الطلاب عن بعد 1442 الفصل الثاني ورد قابل للتعديل| سراج" id="248" name="image1.jpg"/>
            <a:graphic>
              <a:graphicData uri="http://schemas.openxmlformats.org/drawingml/2006/picture">
                <pic:pic>
                  <pic:nvPicPr>
                    <pic:cNvPr descr="سجل متابعة الطلاب عن بعد 1442 الفصل الثاني ورد قابل للتعديل| سراج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E6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السعودية</w:t>
      </w:r>
    </w:p>
    <w:p w:rsidR="00000000" w:rsidDel="00000000" w:rsidP="00000000" w:rsidRDefault="00000000" w:rsidRPr="00000000" w14:paraId="000007E7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</w:p>
    <w:p w:rsidR="00000000" w:rsidDel="00000000" w:rsidP="00000000" w:rsidRDefault="00000000" w:rsidRPr="00000000" w14:paraId="000007E8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ب</w:t>
      </w:r>
    </w:p>
    <w:p w:rsidR="00000000" w:rsidDel="00000000" w:rsidP="00000000" w:rsidRDefault="00000000" w:rsidRPr="00000000" w14:paraId="000007E9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التعليم</w:t>
      </w:r>
    </w:p>
    <w:p w:rsidR="00000000" w:rsidDel="00000000" w:rsidP="00000000" w:rsidRDefault="00000000" w:rsidRPr="00000000" w14:paraId="000007EA">
      <w:pPr>
        <w:bidi w:val="1"/>
        <w:spacing w:after="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1"/>
        </w:rPr>
        <w:t xml:space="preserve"> : </w:t>
      </w:r>
    </w:p>
    <w:p w:rsidR="00000000" w:rsidDel="00000000" w:rsidP="00000000" w:rsidRDefault="00000000" w:rsidRPr="00000000" w14:paraId="000007EB">
      <w:pPr>
        <w:bidi w:val="1"/>
        <w:spacing w:after="0" w:line="240" w:lineRule="auto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لمادة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الإنجليزية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(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)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0"/>
          <w:szCs w:val="40"/>
          <w:rtl w:val="1"/>
        </w:rPr>
        <w:t xml:space="preserve">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1444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ه</w:t>
      </w:r>
    </w:p>
    <w:tbl>
      <w:tblPr>
        <w:tblStyle w:val="Table5"/>
        <w:tblW w:w="16164.000000000005" w:type="dxa"/>
        <w:jc w:val="left"/>
        <w:tblLayout w:type="fixed"/>
        <w:tblLook w:val="0400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  <w:tblGridChange w:id="0">
          <w:tblGrid>
            <w:gridCol w:w="430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2126"/>
            <w:gridCol w:w="56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7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-1173479</wp:posOffset>
                  </wp:positionV>
                  <wp:extent cx="1390650" cy="800100"/>
                  <wp:effectExtent b="0" l="0" r="0" t="0"/>
                  <wp:wrapNone/>
                  <wp:docPr descr="سجل متابعة الطلاب عن بعد 1442 الفصل الثاني ورد قابل للتعديل| سراج" id="239" name="image1.jpg"/>
                  <a:graphic>
                    <a:graphicData uri="http://schemas.openxmlformats.org/drawingml/2006/picture">
                      <pic:pic>
                        <pic:nvPicPr>
                          <pic:cNvPr descr="سجل متابعة الطلاب عن بعد 1442 الفصل الثاني ورد قابل للتعديل| سراج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7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F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7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-1180464</wp:posOffset>
                  </wp:positionV>
                  <wp:extent cx="1153160" cy="620395"/>
                  <wp:effectExtent b="0" l="0" r="0" t="0"/>
                  <wp:wrapNone/>
                  <wp:docPr descr="alzaher_2015_logo2.png" id="247" name="image3.png"/>
                  <a:graphic>
                    <a:graphicData uri="http://schemas.openxmlformats.org/drawingml/2006/picture">
                      <pic:pic>
                        <pic:nvPicPr>
                          <pic:cNvPr descr="alzaher_2015_logo2.png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7F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0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80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المهارة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0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0A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Recognize and apply the punctuation and capitalization assigned for this grade: (capitalizing the beginning of names, sentences, questions and the use of full stop and question mark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0E">
            <w:pPr>
              <w:bidi w:val="1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Do controlled writing such as supplying missing letters and words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12">
            <w:pPr>
              <w:bidi w:val="1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Write guided short answers to written questions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16">
            <w:pPr>
              <w:bidi w:val="1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Use appropriate spacing between words and sentences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1A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Write upper/lower case letters correctly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1E">
            <w:pPr>
              <w:bidi w:val="1"/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Copy words, numbers and simple short sentences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3def1" w:val="clear"/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82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82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2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82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2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82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82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82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2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82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3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83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83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83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3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83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3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83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83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83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3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83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4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84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84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84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4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84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4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84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84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مجتاز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84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متمكن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4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متقدم</w:t>
            </w:r>
          </w:p>
          <w:p w:rsidR="00000000" w:rsidDel="00000000" w:rsidP="00000000" w:rsidRDefault="00000000" w:rsidRPr="00000000" w14:paraId="0000084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85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متفوق</w:t>
            </w:r>
          </w:p>
          <w:p w:rsidR="00000000" w:rsidDel="00000000" w:rsidP="00000000" w:rsidRDefault="00000000" w:rsidRPr="00000000" w14:paraId="0000085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4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النسبة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الأداء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8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85C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1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4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865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A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D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86E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1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3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6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877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A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B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C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F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880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3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75%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4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ebf1dd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% 75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85%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5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bidi w:val="1"/>
              <w:spacing w:after="0" w:line="240" w:lineRule="auto"/>
              <w:ind w:left="113" w:right="113" w:firstLine="0"/>
              <w:rPr>
                <w:rFonts w:ascii="Arial" w:cs="Arial" w:eastAsia="Arial" w:hAnsi="Arial"/>
                <w:b w:val="1"/>
                <w:color w:val="000000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bidi w:val="1"/>
              <w:spacing w:after="0" w:line="240" w:lineRule="auto"/>
              <w:ind w:left="113" w:right="11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 85 %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إلي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1"/>
              </w:rPr>
              <w:t xml:space="preserve"> 95%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bidi w:val="1"/>
              <w:spacing w:after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95 %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rtl w:val="1"/>
                  </w:rPr>
                  <w:t xml:space="preserve">إلى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1"/>
              </w:rPr>
              <w:t xml:space="preserve"> 100 %</w:t>
            </w:r>
          </w:p>
          <w:p w:rsidR="00000000" w:rsidDel="00000000" w:rsidP="00000000" w:rsidRDefault="00000000" w:rsidRPr="00000000" w14:paraId="00000889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bidi w:val="1"/>
              <w:spacing w:after="0" w:line="240" w:lineRule="auto"/>
              <w:ind w:left="113" w:right="113" w:firstLine="0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اســـم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3def1" w:val="clear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1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B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F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2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3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D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8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8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8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1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9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9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9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A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A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B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C">
      <w:pPr>
        <w:bidi w:val="1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معلم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1"/>
        </w:rPr>
        <w:t xml:space="preserve">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tabs>
          <w:tab w:val="left" w:leader="none" w:pos="2202"/>
        </w:tabs>
        <w:bidi w:val="1"/>
        <w:jc w:val="center"/>
        <w:rPr>
          <w:rFonts w:ascii="Arabic Typesetting" w:cs="Arabic Typesetting" w:eastAsia="Arabic Typesetting" w:hAnsi="Arabic Typesetting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3309620</wp:posOffset>
            </wp:positionH>
            <wp:positionV relativeFrom="paragraph">
              <wp:posOffset>157480</wp:posOffset>
            </wp:positionV>
            <wp:extent cx="3638550" cy="2657475"/>
            <wp:effectExtent b="0" l="0" r="0" t="0"/>
            <wp:wrapNone/>
            <wp:docPr id="24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57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9B1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bidi w:val="1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tabs>
          <w:tab w:val="left" w:leader="none" w:pos="2840"/>
        </w:tabs>
        <w:bidi w:val="1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bidi w:val="1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b="0" l="0" r="0" t="0"/>
            <wp:wrapNone/>
            <wp:docPr descr="تويتر - ويكيبيديا" id="244" name="image2.png"/>
            <a:graphic>
              <a:graphicData uri="http://schemas.openxmlformats.org/drawingml/2006/picture">
                <pic:pic>
                  <pic:nvPicPr>
                    <pic:cNvPr descr="تويتر - ويكيبيديا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6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577215</wp:posOffset>
            </wp:positionH>
            <wp:positionV relativeFrom="paragraph">
              <wp:posOffset>45085</wp:posOffset>
            </wp:positionV>
            <wp:extent cx="1209675" cy="819150"/>
            <wp:effectExtent b="0" l="0" r="0" t="0"/>
            <wp:wrapNone/>
            <wp:docPr id="24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9BA">
      <w:pPr>
        <w:bidi w:val="1"/>
        <w:spacing w:line="48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                                                                                                          M_zaid0                          </w:t>
      </w:r>
    </w:p>
    <w:p w:rsidR="00000000" w:rsidDel="00000000" w:rsidP="00000000" w:rsidRDefault="00000000" w:rsidRPr="00000000" w14:paraId="000009BB">
      <w:pPr>
        <w:bidi w:val="1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tabs>
          <w:tab w:val="left" w:leader="none" w:pos="3935"/>
        </w:tabs>
        <w:bidi w:val="1"/>
        <w:rPr>
          <w:rFonts w:ascii="Arabic Typesetting" w:cs="Arabic Typesetting" w:eastAsia="Arabic Typesetting" w:hAnsi="Arabic Typesetting"/>
          <w:b w:val="1"/>
          <w:sz w:val="96"/>
          <w:szCs w:val="9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                     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تنسوني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صالح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rtl w:val="1"/>
        </w:rPr>
        <w:t xml:space="preserve">دعائكم</w:t>
      </w:r>
    </w:p>
    <w:p w:rsidR="00000000" w:rsidDel="00000000" w:rsidP="00000000" w:rsidRDefault="00000000" w:rsidRPr="00000000" w14:paraId="000009BD">
      <w:pPr>
        <w:tabs>
          <w:tab w:val="left" w:leader="none" w:pos="2202"/>
        </w:tabs>
        <w:bidi w:val="1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850.3937007874016" w:left="426" w:right="395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abic Typesetting"/>
  <w:font w:name="Arial"/>
  <w:font w:name="Comic Sans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97CBF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903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9D3D1B"/>
  </w:style>
  <w:style w:type="paragraph" w:styleId="a5">
    <w:name w:val="footer"/>
    <w:basedOn w:val="a"/>
    <w:link w:val="Char0"/>
    <w:uiPriority w:val="99"/>
    <w:unhideWhenUsed w:val="1"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9D3D1B"/>
  </w:style>
  <w:style w:type="paragraph" w:styleId="a6">
    <w:name w:val="List Paragraph"/>
    <w:basedOn w:val="a"/>
    <w:uiPriority w:val="34"/>
    <w:qFormat w:val="1"/>
    <w:rsid w:val="00423EE4"/>
    <w:pPr>
      <w:ind w:left="720"/>
      <w:contextualSpacing w:val="1"/>
    </w:pPr>
  </w:style>
  <w:style w:type="character" w:styleId="a7">
    <w:name w:val="annotation reference"/>
    <w:basedOn w:val="a0"/>
    <w:uiPriority w:val="99"/>
    <w:semiHidden w:val="1"/>
    <w:unhideWhenUsed w:val="1"/>
    <w:rsid w:val="00D315C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 w:val="1"/>
    <w:unhideWhenUsed w:val="1"/>
    <w:rsid w:val="00D315C4"/>
    <w:pPr>
      <w:spacing w:line="240" w:lineRule="auto"/>
    </w:pPr>
    <w:rPr>
      <w:sz w:val="20"/>
      <w:szCs w:val="20"/>
    </w:rPr>
  </w:style>
  <w:style w:type="character" w:styleId="Char1" w:customStyle="1">
    <w:name w:val="نص تعليق Char"/>
    <w:basedOn w:val="a0"/>
    <w:link w:val="a8"/>
    <w:uiPriority w:val="99"/>
    <w:semiHidden w:val="1"/>
    <w:rsid w:val="00D315C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 w:val="1"/>
    <w:unhideWhenUsed w:val="1"/>
    <w:rsid w:val="00D315C4"/>
    <w:rPr>
      <w:b w:val="1"/>
      <w:bCs w:val="1"/>
    </w:rPr>
  </w:style>
  <w:style w:type="character" w:styleId="Char2" w:customStyle="1">
    <w:name w:val="موضوع تعليق Char"/>
    <w:basedOn w:val="Char1"/>
    <w:link w:val="a9"/>
    <w:uiPriority w:val="99"/>
    <w:semiHidden w:val="1"/>
    <w:rsid w:val="00D315C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CMO1XW1KMKXO4b4VJswv7Ol7CQ==">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2023-02-24T23:32:00Z</dcterms:created>
  <dc:creator>محمد الاسمري</dc:creator>
</cp:coreProperties>
</file>